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2EA4" w14:textId="77777777" w:rsidR="00C91E86" w:rsidRPr="00C91E86" w:rsidRDefault="00C91E86" w:rsidP="00C91E8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b/>
          <w:bCs/>
          <w:color w:val="222222"/>
          <w:sz w:val="21"/>
          <w:szCs w:val="21"/>
          <w:lang w:eastAsia="pl-PL"/>
        </w:rPr>
        <w:t>WARUNKI PRZYZNANIA STYPENDIUM SZKOLNEGO</w:t>
      </w:r>
    </w:p>
    <w:p w14:paraId="6596073E" w14:textId="1DA001EA" w:rsidR="00C91E86" w:rsidRPr="00C91E86" w:rsidRDefault="00C91E86" w:rsidP="00C91E86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ab/>
      </w: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Stypendium szkolne może otrzymać uczeń znajdujący się w trudnej sytuacji materialnej wynikającej z niskich dochodów na osobę w rodzinie. Wysokość stypendium uzależniona jest od sytuacji dochodowej oraz występowania w rodzinie okoliczności: bezrobocie, niepełnosprawność, ciężka lub długotrwała choroba, wielodzietność, brak umiejętności wypełniania funkcji opiekuńczo-wychowawczych, alkoholizm lub narkomania a także gdy rodzina jest niepełna lub wystąpiło zdarzenie losowe.</w:t>
      </w:r>
    </w:p>
    <w:p w14:paraId="47A0C22C" w14:textId="77777777" w:rsidR="00C91E86" w:rsidRPr="00C91E86" w:rsidRDefault="00C91E86" w:rsidP="00C91E86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b/>
          <w:bCs/>
          <w:color w:val="222222"/>
          <w:sz w:val="21"/>
          <w:szCs w:val="21"/>
          <w:lang w:eastAsia="pl-PL"/>
        </w:rPr>
        <w:t>WARUNKI PRZYZNANIA ZASIŁKU SZKOLNEGO</w:t>
      </w:r>
    </w:p>
    <w:p w14:paraId="7D45DF75" w14:textId="37C982DF" w:rsidR="00C91E86" w:rsidRPr="00C91E86" w:rsidRDefault="00C91E86" w:rsidP="00C91E86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ab/>
      </w: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Zasiłek szkolny może być przyznany uczniowi znajdującemu się przejściowo w trudnej sytuacji materialnej z powodu zdarzenia losowego (np. śmierci rodzica lub prawnego opiekuna, klęski żywiołowej, innych szczególnych okoliczności).Wysokość zasiłku szkolnego nie może przekroczyć jednorazowo kwoty stanowiącej pięciokrotność kwoty, o której mowa a art. 6 ust.2 pkt</w:t>
      </w:r>
      <w:r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 xml:space="preserve"> </w:t>
      </w: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2 ustawy z dn. 28 listopada 2003r. o świadczeniach rodzinnych. O zasiłek szkolny można ubiegać się w terminie nie dłuższym niż dwa miesiące od wystąpienia zdarzenia uzasadniającego przyznanie tego zasiłku.</w:t>
      </w:r>
    </w:p>
    <w:p w14:paraId="7C9A84A9" w14:textId="77777777" w:rsidR="00C91E86" w:rsidRPr="00C91E86" w:rsidRDefault="00C91E86" w:rsidP="00C91E86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b/>
          <w:bCs/>
          <w:color w:val="222222"/>
          <w:sz w:val="21"/>
          <w:szCs w:val="21"/>
          <w:lang w:eastAsia="pl-PL"/>
        </w:rPr>
        <w:t>OSOBY UPRAWNIONE</w:t>
      </w:r>
    </w:p>
    <w:p w14:paraId="4EE03CA8" w14:textId="77777777" w:rsidR="00C91E86" w:rsidRPr="00C91E86" w:rsidRDefault="00C91E86" w:rsidP="00C91E86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Pomoc materialna o charakterze socjalnym (stypendium szkolne, zasiłek szkolny) przysługuje:</w:t>
      </w:r>
    </w:p>
    <w:p w14:paraId="0B83DD37" w14:textId="77777777" w:rsidR="00C91E86" w:rsidRPr="00C91E86" w:rsidRDefault="00C91E86" w:rsidP="00C91E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uczniom szkół publicznych i niepublicznych o uprawnieniach szkół publicznych dla młodzieży i dla dorosłych oraz słuchaczom kolegiów pracowników służb społecznych - do czasu ukończenia kształcenia, nie dłużej jednak niż do ukończenia 24 roku życia,</w:t>
      </w:r>
    </w:p>
    <w:p w14:paraId="5CCA34D6" w14:textId="77777777" w:rsidR="00C91E86" w:rsidRPr="00C91E86" w:rsidRDefault="00C91E86" w:rsidP="00C91E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wychowankom publicznych i niepublicznych ośrodków umożliwiających dzieciom i młodzieży,</w:t>
      </w: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br/>
        <w:t>o których mowa w art. 16 ust. 7 ustawy o systemie oświaty, a także dzieciom i młodzieży</w:t>
      </w: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br/>
        <w:t>z upośledzeniem umysłowym z niepełnosprawnościami sprzężonymi realizację odpowiednio obowiązku szkolnego i obowiązku nauki - do czasu ukończenia realizacji obowiązku nauki,</w:t>
      </w:r>
    </w:p>
    <w:p w14:paraId="5459D5E0" w14:textId="77777777" w:rsidR="00C91E86" w:rsidRPr="00C91E86" w:rsidRDefault="00C91E86" w:rsidP="00C91E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uczniom szkół niepublicznych nieposiadających uprawnień szkół publicznych dla młodzieży i dla dorosłych - do czasu ukończenia realizacji obowiązku nauki,</w:t>
      </w:r>
    </w:p>
    <w:p w14:paraId="156ECDF1" w14:textId="77777777" w:rsidR="00C91E86" w:rsidRPr="00C91E86" w:rsidRDefault="00C91E86" w:rsidP="00C91E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słuchaczom niepublicznych kolegiów nauczycielskich i nauczycielskich kolegiów języków obcych - do czasu ukończenia kształcenia, nie dłużej jednak niż do ukończenia 24 roku życia.</w:t>
      </w:r>
    </w:p>
    <w:p w14:paraId="56DF48AD" w14:textId="77777777" w:rsidR="00C91E86" w:rsidRPr="00C91E86" w:rsidRDefault="00C91E86" w:rsidP="00C91E86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b/>
          <w:bCs/>
          <w:color w:val="222222"/>
          <w:sz w:val="21"/>
          <w:szCs w:val="21"/>
          <w:lang w:eastAsia="pl-PL"/>
        </w:rPr>
        <w:t>DO STYPENDIUM LUB ZASIŁKU SZKOLNEGO UPRAWNIENI SĄ UCZNIOWIE, KTÓRZY SPEŁNIAJĄ ŁĄCZNIE NASTĘPUJĄCE WARUNKI:</w:t>
      </w:r>
    </w:p>
    <w:p w14:paraId="4EF4028B" w14:textId="77777777" w:rsidR="00C91E86" w:rsidRPr="00C91E86" w:rsidRDefault="00C91E86" w:rsidP="00C91E86">
      <w:pPr>
        <w:numPr>
          <w:ilvl w:val="0"/>
          <w:numId w:val="2"/>
        </w:numPr>
        <w:shd w:val="clear" w:color="auto" w:fill="FFFFFF"/>
        <w:spacing w:after="0" w:line="240" w:lineRule="auto"/>
        <w:ind w:left="1095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zamieszkują na terenie Gminy Praszka,</w:t>
      </w:r>
    </w:p>
    <w:p w14:paraId="02126558" w14:textId="77777777" w:rsidR="00C91E86" w:rsidRPr="00C91E86" w:rsidRDefault="00C91E86" w:rsidP="00C91E86">
      <w:pPr>
        <w:numPr>
          <w:ilvl w:val="0"/>
          <w:numId w:val="2"/>
        </w:numPr>
        <w:shd w:val="clear" w:color="auto" w:fill="FFFFFF"/>
        <w:spacing w:after="0" w:line="240" w:lineRule="auto"/>
        <w:ind w:left="1095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rozpoczynają lub kontynuują naukę w szkole,</w:t>
      </w:r>
    </w:p>
    <w:p w14:paraId="16C68217" w14:textId="77777777" w:rsidR="00C91E86" w:rsidRPr="00C91E86" w:rsidRDefault="00C91E86" w:rsidP="00C91E86">
      <w:pPr>
        <w:numPr>
          <w:ilvl w:val="0"/>
          <w:numId w:val="2"/>
        </w:numPr>
        <w:shd w:val="clear" w:color="auto" w:fill="FFFFFF"/>
        <w:spacing w:after="0" w:line="240" w:lineRule="auto"/>
        <w:ind w:left="1095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dochód na osobę w rodzinie ucznia nie przekracza kryterium dochodowego na osobę w rodzinie.</w:t>
      </w:r>
    </w:p>
    <w:p w14:paraId="58796AC6" w14:textId="77777777" w:rsidR="00C91E86" w:rsidRPr="00C91E86" w:rsidRDefault="00C91E86" w:rsidP="00C91E86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 </w:t>
      </w:r>
    </w:p>
    <w:p w14:paraId="4502042C" w14:textId="77777777" w:rsidR="00C91E86" w:rsidRPr="00C91E86" w:rsidRDefault="00C91E86" w:rsidP="00C91E86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b/>
          <w:bCs/>
          <w:color w:val="222222"/>
          <w:sz w:val="21"/>
          <w:szCs w:val="21"/>
          <w:lang w:eastAsia="pl-PL"/>
        </w:rPr>
        <w:t>DOCHÓD UPRAWNIAJĄCY DO POMOCY:</w:t>
      </w:r>
    </w:p>
    <w:p w14:paraId="110177C1" w14:textId="77777777" w:rsidR="00C91E86" w:rsidRPr="00C91E86" w:rsidRDefault="00C91E86" w:rsidP="00C91E86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ab/>
      </w: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 xml:space="preserve">Miesięczna wysokość dochodu na osobę w rodzinie ucznia, uprawniająca do ubiegania się o stypendium szkolne, nie może być większa niż </w:t>
      </w:r>
      <w:r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600</w:t>
      </w: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 xml:space="preserve"> zł/na osobę w rodzinie (wysokość dochodu oblicza się na zasadach określonych zgodnie z art. 8 ust. 1 pkt 2 ustawy z dnia 12 marca 2004 r. o pomocy społecznej, Dz. U. z 2023 r.</w:t>
      </w:r>
    </w:p>
    <w:p w14:paraId="7966E871" w14:textId="14BA332F" w:rsidR="00C91E86" w:rsidRPr="00C91E86" w:rsidRDefault="00C91E86" w:rsidP="00E962C0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lastRenderedPageBreak/>
        <w:t xml:space="preserve">poz. 901.). Rodziną w rozumieniu art. 6 pkt 14 ustawy z dnia 12 marca 2004 r. o pomocy społecznej (tekst jedn. </w:t>
      </w:r>
      <w:r w:rsidR="00E962C0" w:rsidRPr="00E962C0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Dz. U. z 2023 r.</w:t>
      </w:r>
      <w:r w:rsidR="00E962C0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 xml:space="preserve"> </w:t>
      </w:r>
      <w:r w:rsidR="00E962C0" w:rsidRPr="00E962C0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poz. 901</w:t>
      </w: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.) są osoby spokrewnione lub niespokrewnione pozostające w faktycznym związku, wspólnie zamieszkujące i gospodarujące.</w:t>
      </w:r>
    </w:p>
    <w:p w14:paraId="7BF03CCB" w14:textId="77777777" w:rsidR="00C91E86" w:rsidRPr="00C91E86" w:rsidRDefault="00C91E86" w:rsidP="00C91E86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POMOC MATERIALNA O CHARAKTERZE SOCJALNYM NIE PRZYSŁUGUJE:</w:t>
      </w:r>
    </w:p>
    <w:p w14:paraId="4A5940CA" w14:textId="77777777" w:rsidR="00C91E86" w:rsidRPr="00C91E86" w:rsidRDefault="00C91E86" w:rsidP="00C91E8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dzieciom odbywającym wychowanie przedszkolne,</w:t>
      </w:r>
    </w:p>
    <w:p w14:paraId="5D1767C3" w14:textId="77777777" w:rsidR="00C91E86" w:rsidRPr="00C91E86" w:rsidRDefault="00C91E86" w:rsidP="00C91E8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uczniom klas zerowych,</w:t>
      </w:r>
    </w:p>
    <w:p w14:paraId="65F490A2" w14:textId="77777777" w:rsidR="00C91E86" w:rsidRPr="00C91E86" w:rsidRDefault="00C91E86" w:rsidP="00C91E8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studentom szkół wyższych i licencjackich.</w:t>
      </w:r>
    </w:p>
    <w:p w14:paraId="725D8D29" w14:textId="77777777" w:rsidR="00C91E86" w:rsidRPr="00C91E86" w:rsidRDefault="00C91E86" w:rsidP="00C91E86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ŚWIADCZENIA POMOCY MATERIALNEJ O CHARAKTERZE SOCJALNYM MOGĄ BYĆ PRZYZNAWANE NA WNIOSEK:</w:t>
      </w:r>
    </w:p>
    <w:p w14:paraId="09FD56D5" w14:textId="77777777" w:rsidR="00C91E86" w:rsidRPr="00C91E86" w:rsidRDefault="00C91E86" w:rsidP="00C91E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rodziców ucznia, opiekunów prawnych albo pełnoletniego ucznia,</w:t>
      </w:r>
    </w:p>
    <w:p w14:paraId="56F8E372" w14:textId="77777777" w:rsidR="00C91E86" w:rsidRPr="00C91E86" w:rsidRDefault="00C91E86" w:rsidP="00C91E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dyrektora szkoły lub placówki, do której uczęszcza uczeń.</w:t>
      </w:r>
    </w:p>
    <w:p w14:paraId="253A83DA" w14:textId="77777777" w:rsidR="00C91E86" w:rsidRPr="00C91E86" w:rsidRDefault="00C91E86" w:rsidP="00C91E86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 </w:t>
      </w:r>
    </w:p>
    <w:p w14:paraId="50E10A33" w14:textId="77777777" w:rsidR="00C91E86" w:rsidRPr="00C91E86" w:rsidRDefault="00C91E86" w:rsidP="00C91E86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b/>
          <w:bCs/>
          <w:color w:val="222222"/>
          <w:sz w:val="21"/>
          <w:szCs w:val="21"/>
          <w:lang w:eastAsia="pl-PL"/>
        </w:rPr>
        <w:t>FORMA STYPENDIUM SZKOLNEGO</w:t>
      </w:r>
    </w:p>
    <w:p w14:paraId="645135B8" w14:textId="36BDC6E1" w:rsidR="00C91E86" w:rsidRPr="00C91E86" w:rsidRDefault="00C91E86" w:rsidP="00C91E86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W zależności od potrzeb uczniów stypendium szkolne może być udzielane w następujących formach:</w:t>
      </w: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br/>
        <w:t>- całkowitego lub częściowego pokrycia kosztów udziału w zajęciach edukacyjnych, obejmujących : zajęcia wyrównawcze, zajęcia edukacyjne w ramach kół zainteresowań, naukę języków</w:t>
      </w:r>
      <w:r w:rsidR="00E962C0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 xml:space="preserve"> </w:t>
      </w: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obcych, </w:t>
      </w: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br/>
        <w:t>- pomocy rzeczowej o charakterze edukacyjnym, która obejmuje m.in. zakup podręczników, przyborów szkolnych, zeszytów oraz innych pomocy edukacyjnych.</w:t>
      </w:r>
    </w:p>
    <w:p w14:paraId="1A86C2F7" w14:textId="77777777" w:rsidR="00C91E86" w:rsidRPr="00C91E86" w:rsidRDefault="00C91E86" w:rsidP="00C91E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całkowitego lub częściowego zwrotu kosztów dojazdu do miejsca pobierania nauki poza miejscem zamieszkania lub całkowitego lub częściowego zwrotu kosztów zakwaterowania,</w:t>
      </w:r>
    </w:p>
    <w:p w14:paraId="3EF23F85" w14:textId="77777777" w:rsidR="00C91E86" w:rsidRPr="00C91E86" w:rsidRDefault="00C91E86" w:rsidP="00C91E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w formie świadczenia pieniężnego w wyjątkowych wypadkach określonych w art. 90 d ust. 5 ustawy z dnia 7 września 1991 r. o systemie oświaty.</w:t>
      </w:r>
    </w:p>
    <w:p w14:paraId="6E7B9739" w14:textId="77777777" w:rsidR="00C91E86" w:rsidRPr="00C91E86" w:rsidRDefault="00C91E86" w:rsidP="00C91E86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b/>
          <w:bCs/>
          <w:color w:val="222222"/>
          <w:sz w:val="21"/>
          <w:szCs w:val="21"/>
          <w:lang w:eastAsia="pl-PL"/>
        </w:rPr>
        <w:t>WYSOKOŚĆ STYPENDIUM</w:t>
      </w:r>
    </w:p>
    <w:p w14:paraId="1665519B" w14:textId="77777777" w:rsidR="00C91E86" w:rsidRPr="00C91E86" w:rsidRDefault="00C91E86" w:rsidP="00C91E86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Wysokość miesięczna stypendium szkolnego dla ucznia uprawnionego do jego otrzymania uzależniona jest od sytuacji materialnej rodziny, w której zamieszkuje uczeń oraz od występujących w rodzinie dodatkowych okoliczności i wynosi:</w:t>
      </w:r>
    </w:p>
    <w:p w14:paraId="47F8705D" w14:textId="77777777" w:rsidR="00C91E86" w:rsidRPr="00C91E86" w:rsidRDefault="00C91E86" w:rsidP="00C91E8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przy dochodach do 200 zł/na osobę - 200 % zasiłku rodzinnego </w:t>
      </w:r>
    </w:p>
    <w:p w14:paraId="20FB7D73" w14:textId="77777777" w:rsidR="00C91E86" w:rsidRPr="00C91E86" w:rsidRDefault="00C91E86" w:rsidP="00C91E8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przy dochodach od 201 - 250 zł/na osobę - 130% zasiłku rodzinnego</w:t>
      </w:r>
    </w:p>
    <w:p w14:paraId="6B085A33" w14:textId="77777777" w:rsidR="00C91E86" w:rsidRPr="00C91E86" w:rsidRDefault="00C91E86" w:rsidP="00C91E8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przy dochodach powyżej 251 zł/na osobę - 80% zasiłku rodzinnego</w:t>
      </w:r>
    </w:p>
    <w:p w14:paraId="3A7943EC" w14:textId="0E95EF77" w:rsidR="00C91E86" w:rsidRPr="00C91E86" w:rsidRDefault="00C91E86" w:rsidP="00C91E86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br/>
        <w:t>jednak nie więcej niż kwota wynikająca z </w:t>
      </w:r>
      <w:r w:rsidR="00E962C0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art.</w:t>
      </w: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.</w:t>
      </w:r>
      <w:r w:rsidR="00E962C0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 xml:space="preserve"> </w:t>
      </w: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90d ustawy o systemie oświaty</w:t>
      </w: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br/>
        <w:t>Termin realizacji stypendium szkolnego uzależniony jest od otrzymania środków dotacji.</w:t>
      </w:r>
    </w:p>
    <w:p w14:paraId="592F9611" w14:textId="77777777" w:rsidR="00C91E86" w:rsidRPr="00C91E86" w:rsidRDefault="00C91E86" w:rsidP="00C91E86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 </w:t>
      </w:r>
    </w:p>
    <w:p w14:paraId="119CE225" w14:textId="77777777" w:rsidR="00C91E86" w:rsidRPr="00C91E86" w:rsidRDefault="00C91E86" w:rsidP="00C91E86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Kiedy i gdzie należy złożyć wniosek?</w:t>
      </w:r>
    </w:p>
    <w:p w14:paraId="4A9C625C" w14:textId="77777777" w:rsidR="00C91E86" w:rsidRPr="00C91E86" w:rsidRDefault="00C91E86" w:rsidP="00C91E86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  <w:t>Wniosek o przyznanie stypendium szkolnego składa się od 1 do 15 września danego roku szkolnego. W przypadku słuchaczy kolegiów od 1 do 15 października danego roku szkolnego. Termin może ulec przedłużeniu tylko w wyjątkowych i uzasadnionych sytuacjach poprzez odpowiednio udokumentowanie zdarzenia.</w:t>
      </w:r>
    </w:p>
    <w:p w14:paraId="1F5DCD31" w14:textId="2983770A" w:rsidR="001151D9" w:rsidRPr="00E962C0" w:rsidRDefault="00C91E86" w:rsidP="00E962C0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 w:rsidRPr="00C91E86">
        <w:rPr>
          <w:rFonts w:ascii="Open Sans" w:eastAsia="Times New Roman" w:hAnsi="Open Sans" w:cs="Open Sans"/>
          <w:b/>
          <w:bCs/>
          <w:color w:val="222222"/>
          <w:sz w:val="21"/>
          <w:szCs w:val="21"/>
          <w:lang w:eastAsia="pl-PL"/>
        </w:rPr>
        <w:t>Wnioski o przyznanie stypendium szkolnego składa się w Ośrodku Pomocy Społecznej w Praszce przy ul. Bocznej 4e.</w:t>
      </w:r>
    </w:p>
    <w:sectPr w:rsidR="001151D9" w:rsidRPr="00E9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7E7F"/>
    <w:multiLevelType w:val="multilevel"/>
    <w:tmpl w:val="29F4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70413"/>
    <w:multiLevelType w:val="multilevel"/>
    <w:tmpl w:val="D75E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919E1"/>
    <w:multiLevelType w:val="multilevel"/>
    <w:tmpl w:val="E3D0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4329D"/>
    <w:multiLevelType w:val="multilevel"/>
    <w:tmpl w:val="EA96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F72F3"/>
    <w:multiLevelType w:val="multilevel"/>
    <w:tmpl w:val="5D44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4561F8"/>
    <w:multiLevelType w:val="multilevel"/>
    <w:tmpl w:val="653A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1797874">
    <w:abstractNumId w:val="4"/>
  </w:num>
  <w:num w:numId="2" w16cid:durableId="1338731707">
    <w:abstractNumId w:val="5"/>
  </w:num>
  <w:num w:numId="3" w16cid:durableId="183519499">
    <w:abstractNumId w:val="1"/>
  </w:num>
  <w:num w:numId="4" w16cid:durableId="1781950428">
    <w:abstractNumId w:val="2"/>
  </w:num>
  <w:num w:numId="5" w16cid:durableId="1040670702">
    <w:abstractNumId w:val="3"/>
  </w:num>
  <w:num w:numId="6" w16cid:durableId="1764764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86"/>
    <w:rsid w:val="001151D9"/>
    <w:rsid w:val="00706C65"/>
    <w:rsid w:val="00C91E86"/>
    <w:rsid w:val="00E9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DD91"/>
  <w15:chartTrackingRefBased/>
  <w15:docId w15:val="{32A417B7-6C03-41DD-BAB6-A1FF201F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klapar</dc:creator>
  <cp:keywords/>
  <dc:description/>
  <cp:lastModifiedBy>klapar</cp:lastModifiedBy>
  <cp:revision>1</cp:revision>
  <dcterms:created xsi:type="dcterms:W3CDTF">2023-08-25T09:57:00Z</dcterms:created>
  <dcterms:modified xsi:type="dcterms:W3CDTF">2023-08-25T10:20:00Z</dcterms:modified>
</cp:coreProperties>
</file>